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424FC7" w14:textId="28FD1FDC" w:rsidR="00793646" w:rsidRPr="00793646" w:rsidRDefault="00793646" w:rsidP="7D603A90">
      <w:pPr>
        <w:spacing w:line="480" w:lineRule="auto"/>
        <w:jc w:val="center"/>
        <w:rPr>
          <w:rFonts w:ascii="Times New Roman" w:eastAsia="Times New Roman" w:hAnsi="Times New Roman" w:cs="Times New Roman"/>
        </w:rPr>
      </w:pPr>
      <w:r>
        <w:rPr>
          <w:rFonts w:ascii="Times New Roman" w:eastAsia="Times New Roman" w:hAnsi="Times New Roman" w:cs="Times New Roman"/>
          <w:b/>
          <w:bCs/>
        </w:rPr>
        <w:tab/>
      </w:r>
      <w:r>
        <w:rPr>
          <w:rFonts w:ascii="Times New Roman" w:eastAsia="Times New Roman" w:hAnsi="Times New Roman" w:cs="Times New Roman"/>
          <w:b/>
          <w:bCs/>
        </w:rPr>
        <w:tab/>
      </w:r>
      <w:r>
        <w:rPr>
          <w:rFonts w:ascii="Times New Roman" w:eastAsia="Times New Roman" w:hAnsi="Times New Roman" w:cs="Times New Roman"/>
          <w:b/>
          <w:bCs/>
        </w:rPr>
        <w:tab/>
      </w:r>
      <w:r>
        <w:rPr>
          <w:rFonts w:ascii="Times New Roman" w:eastAsia="Times New Roman" w:hAnsi="Times New Roman" w:cs="Times New Roman"/>
          <w:b/>
          <w:bCs/>
        </w:rPr>
        <w:tab/>
      </w:r>
      <w:r>
        <w:rPr>
          <w:rFonts w:ascii="Times New Roman" w:eastAsia="Times New Roman" w:hAnsi="Times New Roman" w:cs="Times New Roman"/>
          <w:b/>
          <w:bCs/>
        </w:rPr>
        <w:tab/>
      </w:r>
      <w:r>
        <w:rPr>
          <w:rFonts w:ascii="Times New Roman" w:eastAsia="Times New Roman" w:hAnsi="Times New Roman" w:cs="Times New Roman"/>
          <w:b/>
          <w:bCs/>
        </w:rPr>
        <w:tab/>
      </w:r>
      <w:r>
        <w:rPr>
          <w:rFonts w:ascii="Times New Roman" w:eastAsia="Times New Roman" w:hAnsi="Times New Roman" w:cs="Times New Roman"/>
          <w:b/>
          <w:bCs/>
        </w:rPr>
        <w:tab/>
      </w:r>
      <w:r>
        <w:rPr>
          <w:rFonts w:ascii="Times New Roman" w:eastAsia="Times New Roman" w:hAnsi="Times New Roman" w:cs="Times New Roman"/>
          <w:b/>
          <w:bCs/>
        </w:rPr>
        <w:tab/>
      </w:r>
      <w:r w:rsidRPr="00793646">
        <w:rPr>
          <w:rFonts w:ascii="Times New Roman" w:eastAsia="Times New Roman" w:hAnsi="Times New Roman" w:cs="Times New Roman"/>
        </w:rPr>
        <w:t>Jackie Perkins</w:t>
      </w:r>
    </w:p>
    <w:p w14:paraId="2C078E63" w14:textId="01D11C96" w:rsidR="002773D4" w:rsidRDefault="42134448" w:rsidP="7D603A90">
      <w:pPr>
        <w:spacing w:line="480" w:lineRule="auto"/>
        <w:jc w:val="center"/>
        <w:rPr>
          <w:rFonts w:ascii="Times New Roman" w:eastAsia="Times New Roman" w:hAnsi="Times New Roman" w:cs="Times New Roman"/>
          <w:b/>
          <w:bCs/>
        </w:rPr>
      </w:pPr>
      <w:r w:rsidRPr="64FC845B">
        <w:rPr>
          <w:rFonts w:ascii="Times New Roman" w:eastAsia="Times New Roman" w:hAnsi="Times New Roman" w:cs="Times New Roman"/>
          <w:b/>
          <w:bCs/>
        </w:rPr>
        <w:t>The</w:t>
      </w:r>
      <w:r w:rsidR="394346C1" w:rsidRPr="64FC845B">
        <w:rPr>
          <w:rFonts w:ascii="Times New Roman" w:eastAsia="Times New Roman" w:hAnsi="Times New Roman" w:cs="Times New Roman"/>
          <w:b/>
          <w:bCs/>
        </w:rPr>
        <w:t xml:space="preserve"> Growing Park: A Glimpse of Lincoln Park in the Nineteenth Century</w:t>
      </w:r>
    </w:p>
    <w:p w14:paraId="6BC1296C" w14:textId="48E318CC" w:rsidR="6C74BDD1" w:rsidRDefault="1B0099A5" w:rsidP="7D603A90">
      <w:pPr>
        <w:spacing w:line="480" w:lineRule="auto"/>
        <w:ind w:firstLine="720"/>
        <w:rPr>
          <w:rFonts w:ascii="Times New Roman" w:eastAsia="Times New Roman" w:hAnsi="Times New Roman" w:cs="Times New Roman"/>
        </w:rPr>
      </w:pPr>
      <w:r w:rsidRPr="64FC845B">
        <w:rPr>
          <w:rFonts w:ascii="Times New Roman" w:eastAsia="Times New Roman" w:hAnsi="Times New Roman" w:cs="Times New Roman"/>
        </w:rPr>
        <w:t xml:space="preserve">Lincoln Park, Chicago’s largest urban park, </w:t>
      </w:r>
      <w:r w:rsidR="57A2231A" w:rsidRPr="64FC845B">
        <w:rPr>
          <w:rFonts w:ascii="Times New Roman" w:eastAsia="Times New Roman" w:hAnsi="Times New Roman" w:cs="Times New Roman"/>
        </w:rPr>
        <w:t xml:space="preserve">did not begin as a public park. </w:t>
      </w:r>
      <w:r w:rsidR="171F7142" w:rsidRPr="64FC845B">
        <w:rPr>
          <w:rFonts w:ascii="Times New Roman" w:eastAsia="Times New Roman" w:hAnsi="Times New Roman" w:cs="Times New Roman"/>
        </w:rPr>
        <w:t>Instead, the land now known as Lincoln Park was set aside as a cemetery for Chicago in 1837.</w:t>
      </w:r>
      <w:r w:rsidR="57A2231A" w:rsidRPr="64FC845B">
        <w:rPr>
          <w:rFonts w:ascii="Times New Roman" w:eastAsia="Times New Roman" w:hAnsi="Times New Roman" w:cs="Times New Roman"/>
        </w:rPr>
        <w:t xml:space="preserve"> </w:t>
      </w:r>
      <w:r w:rsidR="0CBFA513" w:rsidRPr="64FC845B">
        <w:rPr>
          <w:rFonts w:ascii="Times New Roman" w:eastAsia="Times New Roman" w:hAnsi="Times New Roman" w:cs="Times New Roman"/>
        </w:rPr>
        <w:t xml:space="preserve">The cemetery, alternatively called Chicago Cemetery and City Cemetery on various maps, </w:t>
      </w:r>
      <w:r w:rsidR="3C464B7A" w:rsidRPr="64FC845B">
        <w:rPr>
          <w:rFonts w:ascii="Times New Roman" w:eastAsia="Times New Roman" w:hAnsi="Times New Roman" w:cs="Times New Roman"/>
        </w:rPr>
        <w:t xml:space="preserve">was mostly wasteland on the edge of Lake Michigan that held little value. By the 1850s, however, citizens began pushing for the </w:t>
      </w:r>
      <w:r w:rsidR="54AAAE0C" w:rsidRPr="64FC845B">
        <w:rPr>
          <w:rFonts w:ascii="Times New Roman" w:eastAsia="Times New Roman" w:hAnsi="Times New Roman" w:cs="Times New Roman"/>
        </w:rPr>
        <w:t xml:space="preserve">undeveloped northern part of the cemetery, </w:t>
      </w:r>
      <w:bookmarkStart w:id="0" w:name="_Int_BW83neuQ"/>
      <w:r w:rsidR="54AAAE0C" w:rsidRPr="64FC845B">
        <w:rPr>
          <w:rFonts w:ascii="Times New Roman" w:eastAsia="Times New Roman" w:hAnsi="Times New Roman" w:cs="Times New Roman"/>
        </w:rPr>
        <w:t>roughly sixty</w:t>
      </w:r>
      <w:r w:rsidR="0B33241F" w:rsidRPr="64FC845B">
        <w:rPr>
          <w:rFonts w:ascii="Times New Roman" w:eastAsia="Times New Roman" w:hAnsi="Times New Roman" w:cs="Times New Roman"/>
        </w:rPr>
        <w:t>-five</w:t>
      </w:r>
      <w:bookmarkEnd w:id="0"/>
      <w:r w:rsidR="54AAAE0C" w:rsidRPr="64FC845B">
        <w:rPr>
          <w:rFonts w:ascii="Times New Roman" w:eastAsia="Times New Roman" w:hAnsi="Times New Roman" w:cs="Times New Roman"/>
        </w:rPr>
        <w:t xml:space="preserve"> acres, to be turned into a park. </w:t>
      </w:r>
      <w:bookmarkStart w:id="1" w:name="_Int_U8WAwr12"/>
      <w:r w:rsidR="54AAAE0C" w:rsidRPr="64FC845B">
        <w:rPr>
          <w:rFonts w:ascii="Times New Roman" w:eastAsia="Times New Roman" w:hAnsi="Times New Roman" w:cs="Times New Roman"/>
        </w:rPr>
        <w:t xml:space="preserve">At </w:t>
      </w:r>
      <w:r w:rsidR="09EA8FA4" w:rsidRPr="64FC845B">
        <w:rPr>
          <w:rFonts w:ascii="Times New Roman" w:eastAsia="Times New Roman" w:hAnsi="Times New Roman" w:cs="Times New Roman"/>
        </w:rPr>
        <w:t>the</w:t>
      </w:r>
      <w:r w:rsidR="54AAAE0C" w:rsidRPr="64FC845B">
        <w:rPr>
          <w:rFonts w:ascii="Times New Roman" w:eastAsia="Times New Roman" w:hAnsi="Times New Roman" w:cs="Times New Roman"/>
        </w:rPr>
        <w:t xml:space="preserve"> same time concerns were raised about the pra</w:t>
      </w:r>
      <w:r w:rsidR="21849663" w:rsidRPr="64FC845B">
        <w:rPr>
          <w:rFonts w:ascii="Times New Roman" w:eastAsia="Times New Roman" w:hAnsi="Times New Roman" w:cs="Times New Roman"/>
        </w:rPr>
        <w:t xml:space="preserve">cticality of a lakeside cemetery, especially one where </w:t>
      </w:r>
      <w:r w:rsidR="1106E4CE" w:rsidRPr="64FC845B">
        <w:rPr>
          <w:rFonts w:ascii="Times New Roman" w:eastAsia="Times New Roman" w:hAnsi="Times New Roman" w:cs="Times New Roman"/>
        </w:rPr>
        <w:t>minor flooding was common.</w:t>
      </w:r>
      <w:bookmarkEnd w:id="1"/>
      <w:r w:rsidR="1106E4CE" w:rsidRPr="64FC845B">
        <w:rPr>
          <w:rFonts w:ascii="Times New Roman" w:eastAsia="Times New Roman" w:hAnsi="Times New Roman" w:cs="Times New Roman"/>
        </w:rPr>
        <w:t xml:space="preserve"> As a result, Chicago city officials </w:t>
      </w:r>
      <w:r w:rsidR="19ABE0CA" w:rsidRPr="64FC845B">
        <w:rPr>
          <w:rFonts w:ascii="Times New Roman" w:eastAsia="Times New Roman" w:hAnsi="Times New Roman" w:cs="Times New Roman"/>
        </w:rPr>
        <w:t xml:space="preserve">halted all future burials and a more than decade </w:t>
      </w:r>
      <w:bookmarkStart w:id="2" w:name="_Int_vCPWb6dy"/>
      <w:r w:rsidR="19ABE0CA" w:rsidRPr="64FC845B">
        <w:rPr>
          <w:rFonts w:ascii="Times New Roman" w:eastAsia="Times New Roman" w:hAnsi="Times New Roman" w:cs="Times New Roman"/>
        </w:rPr>
        <w:t>long process</w:t>
      </w:r>
      <w:bookmarkEnd w:id="2"/>
      <w:r w:rsidR="19ABE0CA" w:rsidRPr="64FC845B">
        <w:rPr>
          <w:rFonts w:ascii="Times New Roman" w:eastAsia="Times New Roman" w:hAnsi="Times New Roman" w:cs="Times New Roman"/>
        </w:rPr>
        <w:t xml:space="preserve"> began to </w:t>
      </w:r>
      <w:r w:rsidR="42851CAE" w:rsidRPr="64FC845B">
        <w:rPr>
          <w:rFonts w:ascii="Times New Roman" w:eastAsia="Times New Roman" w:hAnsi="Times New Roman" w:cs="Times New Roman"/>
        </w:rPr>
        <w:t>transfer</w:t>
      </w:r>
      <w:r w:rsidR="19ABE0CA" w:rsidRPr="64FC845B">
        <w:rPr>
          <w:rFonts w:ascii="Times New Roman" w:eastAsia="Times New Roman" w:hAnsi="Times New Roman" w:cs="Times New Roman"/>
        </w:rPr>
        <w:t xml:space="preserve"> all the land that was once a cemetery into parkland. </w:t>
      </w:r>
      <w:r w:rsidR="5C092C5D" w:rsidRPr="64FC845B">
        <w:rPr>
          <w:rFonts w:ascii="Times New Roman" w:eastAsia="Times New Roman" w:hAnsi="Times New Roman" w:cs="Times New Roman"/>
        </w:rPr>
        <w:t xml:space="preserve">By 1869, citizens' desire for dedicated parkland culminated in the creation of three park commissions – West, South, and North – intended to develop untouched land or formless parks into designed landscapes. </w:t>
      </w:r>
      <w:r w:rsidR="41233F23" w:rsidRPr="64FC845B">
        <w:rPr>
          <w:rFonts w:ascii="Times New Roman" w:eastAsia="Times New Roman" w:hAnsi="Times New Roman" w:cs="Times New Roman"/>
        </w:rPr>
        <w:t xml:space="preserve">The North Park Commission, renamed quickly to the Lincoln Park Commission, focused </w:t>
      </w:r>
      <w:bookmarkStart w:id="3" w:name="_Int_pVCrwItd"/>
      <w:r w:rsidR="41233F23" w:rsidRPr="64FC845B">
        <w:rPr>
          <w:rFonts w:ascii="Times New Roman" w:eastAsia="Times New Roman" w:hAnsi="Times New Roman" w:cs="Times New Roman"/>
        </w:rPr>
        <w:t>almost exclusively</w:t>
      </w:r>
      <w:bookmarkEnd w:id="3"/>
      <w:r w:rsidR="41233F23" w:rsidRPr="64FC845B">
        <w:rPr>
          <w:rFonts w:ascii="Times New Roman" w:eastAsia="Times New Roman" w:hAnsi="Times New Roman" w:cs="Times New Roman"/>
        </w:rPr>
        <w:t xml:space="preserve"> on the sixty acres of the cemetery set aside and named Lincoln Park </w:t>
      </w:r>
      <w:bookmarkStart w:id="4" w:name="_Int_lYUjrIel"/>
      <w:r w:rsidR="41233F23" w:rsidRPr="64FC845B">
        <w:rPr>
          <w:rFonts w:ascii="Times New Roman" w:eastAsia="Times New Roman" w:hAnsi="Times New Roman" w:cs="Times New Roman"/>
        </w:rPr>
        <w:t>almost a</w:t>
      </w:r>
      <w:bookmarkEnd w:id="4"/>
      <w:r w:rsidR="41233F23" w:rsidRPr="64FC845B">
        <w:rPr>
          <w:rFonts w:ascii="Times New Roman" w:eastAsia="Times New Roman" w:hAnsi="Times New Roman" w:cs="Times New Roman"/>
        </w:rPr>
        <w:t xml:space="preserve"> decade prior. </w:t>
      </w:r>
      <w:r w:rsidR="1BC71960" w:rsidRPr="64FC845B">
        <w:rPr>
          <w:rFonts w:ascii="Times New Roman" w:eastAsia="Times New Roman" w:hAnsi="Times New Roman" w:cs="Times New Roman"/>
        </w:rPr>
        <w:t>The growth of Lincoln Park from the point onwards, in both size and design, can be traced through the maps drawn up by the city officials and landscape architects who turned sixty</w:t>
      </w:r>
      <w:r w:rsidR="03F26CBA" w:rsidRPr="64FC845B">
        <w:rPr>
          <w:rFonts w:ascii="Times New Roman" w:eastAsia="Times New Roman" w:hAnsi="Times New Roman" w:cs="Times New Roman"/>
        </w:rPr>
        <w:t>-five</w:t>
      </w:r>
      <w:r w:rsidR="1BC71960" w:rsidRPr="64FC845B">
        <w:rPr>
          <w:rFonts w:ascii="Times New Roman" w:eastAsia="Times New Roman" w:hAnsi="Times New Roman" w:cs="Times New Roman"/>
        </w:rPr>
        <w:t xml:space="preserve"> acres of wasteland into a 1,200</w:t>
      </w:r>
      <w:r w:rsidR="3E5878F7" w:rsidRPr="64FC845B">
        <w:rPr>
          <w:rFonts w:ascii="Times New Roman" w:eastAsia="Times New Roman" w:hAnsi="Times New Roman" w:cs="Times New Roman"/>
        </w:rPr>
        <w:t xml:space="preserve">-acre city park with its own lakes, paths, flower gardens, and more. </w:t>
      </w:r>
    </w:p>
    <w:p w14:paraId="4C16CAED" w14:textId="5BB68B84" w:rsidR="74D149B4" w:rsidRDefault="74D149B4" w:rsidP="7D603A90">
      <w:pPr>
        <w:spacing w:line="480" w:lineRule="auto"/>
        <w:ind w:firstLine="720"/>
        <w:rPr>
          <w:rFonts w:ascii="Times New Roman" w:eastAsia="Times New Roman" w:hAnsi="Times New Roman" w:cs="Times New Roman"/>
        </w:rPr>
      </w:pPr>
      <w:r w:rsidRPr="7D603A90">
        <w:rPr>
          <w:rFonts w:ascii="Times New Roman" w:eastAsia="Times New Roman" w:hAnsi="Times New Roman" w:cs="Times New Roman"/>
        </w:rPr>
        <w:t xml:space="preserve">The maps that best illustrate the growth of Lincoln Park are held </w:t>
      </w:r>
      <w:r w:rsidR="5FDE0F5D" w:rsidRPr="7D603A90">
        <w:rPr>
          <w:rFonts w:ascii="Times New Roman" w:eastAsia="Times New Roman" w:hAnsi="Times New Roman" w:cs="Times New Roman"/>
        </w:rPr>
        <w:t>in</w:t>
      </w:r>
      <w:r w:rsidRPr="7D603A90">
        <w:rPr>
          <w:rFonts w:ascii="Times New Roman" w:eastAsia="Times New Roman" w:hAnsi="Times New Roman" w:cs="Times New Roman"/>
        </w:rPr>
        <w:t xml:space="preserve"> the Chicago Public Library’s </w:t>
      </w:r>
      <w:r w:rsidR="78DF8691" w:rsidRPr="7D603A90">
        <w:rPr>
          <w:rFonts w:ascii="Times New Roman" w:eastAsia="Times New Roman" w:hAnsi="Times New Roman" w:cs="Times New Roman"/>
        </w:rPr>
        <w:t>Special</w:t>
      </w:r>
      <w:r w:rsidRPr="7D603A90">
        <w:rPr>
          <w:rFonts w:ascii="Times New Roman" w:eastAsia="Times New Roman" w:hAnsi="Times New Roman" w:cs="Times New Roman"/>
        </w:rPr>
        <w:t xml:space="preserve"> Collection</w:t>
      </w:r>
      <w:r w:rsidR="7CF0972C" w:rsidRPr="7D603A90">
        <w:rPr>
          <w:rFonts w:ascii="Times New Roman" w:eastAsia="Times New Roman" w:hAnsi="Times New Roman" w:cs="Times New Roman"/>
        </w:rPr>
        <w:t>s and Archives.</w:t>
      </w:r>
      <w:r w:rsidR="327574FB" w:rsidRPr="7D603A90">
        <w:rPr>
          <w:rFonts w:ascii="Times New Roman" w:eastAsia="Times New Roman" w:hAnsi="Times New Roman" w:cs="Times New Roman"/>
        </w:rPr>
        <w:t xml:space="preserve"> </w:t>
      </w:r>
      <w:r w:rsidR="508210DC" w:rsidRPr="7D603A90">
        <w:rPr>
          <w:rFonts w:ascii="Times New Roman" w:eastAsia="Times New Roman" w:hAnsi="Times New Roman" w:cs="Times New Roman"/>
        </w:rPr>
        <w:t>One of the most helpful</w:t>
      </w:r>
      <w:r w:rsidR="327574FB" w:rsidRPr="7D603A90">
        <w:rPr>
          <w:rFonts w:ascii="Times New Roman" w:eastAsia="Times New Roman" w:hAnsi="Times New Roman" w:cs="Times New Roman"/>
        </w:rPr>
        <w:t>, “Areas and Boundaries of Lincoln Park 1873” shows the acreage of each sect</w:t>
      </w:r>
      <w:r w:rsidR="33E9DA98" w:rsidRPr="7D603A90">
        <w:rPr>
          <w:rFonts w:ascii="Times New Roman" w:eastAsia="Times New Roman" w:hAnsi="Times New Roman" w:cs="Times New Roman"/>
        </w:rPr>
        <w:t xml:space="preserve">ion, names </w:t>
      </w:r>
      <w:r w:rsidR="0CDB817F" w:rsidRPr="7D603A90">
        <w:rPr>
          <w:rFonts w:ascii="Times New Roman" w:eastAsia="Times New Roman" w:hAnsi="Times New Roman" w:cs="Times New Roman"/>
        </w:rPr>
        <w:t xml:space="preserve">landowners and prices, and notes </w:t>
      </w:r>
      <w:r w:rsidR="0CDB817F" w:rsidRPr="7D603A90">
        <w:rPr>
          <w:rFonts w:ascii="Times New Roman" w:eastAsia="Times New Roman" w:hAnsi="Times New Roman" w:cs="Times New Roman"/>
        </w:rPr>
        <w:lastRenderedPageBreak/>
        <w:t>the roads that lead into the park.</w:t>
      </w:r>
      <w:r w:rsidRPr="7D603A90">
        <w:rPr>
          <w:rStyle w:val="FootnoteReference"/>
          <w:rFonts w:ascii="Times New Roman" w:eastAsia="Times New Roman" w:hAnsi="Times New Roman" w:cs="Times New Roman"/>
        </w:rPr>
        <w:footnoteReference w:id="1"/>
      </w:r>
      <w:r w:rsidR="0CDB817F" w:rsidRPr="7D603A90">
        <w:rPr>
          <w:rFonts w:ascii="Times New Roman" w:eastAsia="Times New Roman" w:hAnsi="Times New Roman" w:cs="Times New Roman"/>
        </w:rPr>
        <w:t xml:space="preserve"> </w:t>
      </w:r>
      <w:r w:rsidR="12B5878A" w:rsidRPr="7D603A90">
        <w:rPr>
          <w:rFonts w:ascii="Times New Roman" w:eastAsia="Times New Roman" w:hAnsi="Times New Roman" w:cs="Times New Roman"/>
        </w:rPr>
        <w:t xml:space="preserve">Though it is labeled as 1873, handwritten details on the map place it as being a copy that was annotated in 1901 with </w:t>
      </w:r>
      <w:r w:rsidR="4444CDE1" w:rsidRPr="7D603A90">
        <w:rPr>
          <w:rFonts w:ascii="Times New Roman" w:eastAsia="Times New Roman" w:hAnsi="Times New Roman" w:cs="Times New Roman"/>
        </w:rPr>
        <w:t xml:space="preserve">a boundary outline in red to show that the various sections noted and separated </w:t>
      </w:r>
      <w:r w:rsidR="1E7D2634" w:rsidRPr="7D603A90">
        <w:rPr>
          <w:rFonts w:ascii="Times New Roman" w:eastAsia="Times New Roman" w:hAnsi="Times New Roman" w:cs="Times New Roman"/>
        </w:rPr>
        <w:t>would all eventually become part of the park</w:t>
      </w:r>
      <w:r w:rsidR="55B6593B" w:rsidRPr="7D603A90">
        <w:rPr>
          <w:rFonts w:ascii="Times New Roman" w:eastAsia="Times New Roman" w:hAnsi="Times New Roman" w:cs="Times New Roman"/>
        </w:rPr>
        <w:t xml:space="preserve">. This map does not show the size of Lincoln Park as it was in 1901 as a result, however the information provided by the annotations is </w:t>
      </w:r>
      <w:r w:rsidR="776DA57D" w:rsidRPr="7D603A90">
        <w:rPr>
          <w:rFonts w:ascii="Times New Roman" w:eastAsia="Times New Roman" w:hAnsi="Times New Roman" w:cs="Times New Roman"/>
        </w:rPr>
        <w:t xml:space="preserve">remarkably helpful. </w:t>
      </w:r>
      <w:r w:rsidR="59CD0E3F" w:rsidRPr="7D603A90">
        <w:rPr>
          <w:rFonts w:ascii="Times New Roman" w:eastAsia="Times New Roman" w:hAnsi="Times New Roman" w:cs="Times New Roman"/>
        </w:rPr>
        <w:t xml:space="preserve">One of the first things to note upon viewing this map is the labeled sections of “Old Park” and “Old Cemetery.” </w:t>
      </w:r>
      <w:r w:rsidR="649B3636" w:rsidRPr="7D603A90">
        <w:rPr>
          <w:rFonts w:ascii="Times New Roman" w:eastAsia="Times New Roman" w:hAnsi="Times New Roman" w:cs="Times New Roman"/>
        </w:rPr>
        <w:t xml:space="preserve">These sections provide </w:t>
      </w:r>
      <w:r w:rsidR="59E4980F" w:rsidRPr="7D603A90">
        <w:rPr>
          <w:rFonts w:ascii="Times New Roman" w:eastAsia="Times New Roman" w:hAnsi="Times New Roman" w:cs="Times New Roman"/>
        </w:rPr>
        <w:t>a clear example of the size and placement of the original cemetery even as they also show the way that cemetery was cut in half, sixty-five acres for the park and f</w:t>
      </w:r>
      <w:r w:rsidR="5C67EBC6" w:rsidRPr="7D603A90">
        <w:rPr>
          <w:rFonts w:ascii="Times New Roman" w:eastAsia="Times New Roman" w:hAnsi="Times New Roman" w:cs="Times New Roman"/>
        </w:rPr>
        <w:t xml:space="preserve">ifty-seven acres for the cemetery, when citizens pushed for the northern half to become parkland. </w:t>
      </w:r>
      <w:r w:rsidR="3184BA4F" w:rsidRPr="7D603A90">
        <w:rPr>
          <w:rFonts w:ascii="Times New Roman" w:eastAsia="Times New Roman" w:hAnsi="Times New Roman" w:cs="Times New Roman"/>
        </w:rPr>
        <w:t>It is also clear from the presence of the title “Old Cemetery</w:t>
      </w:r>
      <w:r w:rsidR="239D166F" w:rsidRPr="7D603A90">
        <w:rPr>
          <w:rFonts w:ascii="Times New Roman" w:eastAsia="Times New Roman" w:hAnsi="Times New Roman" w:cs="Times New Roman"/>
        </w:rPr>
        <w:t xml:space="preserve">” that in 1873 that section remained cemetery rather than part of the designated parkland. </w:t>
      </w:r>
      <w:r w:rsidR="38EE729C" w:rsidRPr="7D603A90">
        <w:rPr>
          <w:rFonts w:ascii="Times New Roman" w:eastAsia="Times New Roman" w:hAnsi="Times New Roman" w:cs="Times New Roman"/>
        </w:rPr>
        <w:t xml:space="preserve">A small section of the cemetery is even labeled as the Jewish cemetery, with a notation that the less than an acre plot of land was purchased by the Lincoln Park Commission in 1882. </w:t>
      </w:r>
      <w:r w:rsidR="1E96BDDA" w:rsidRPr="7D603A90">
        <w:rPr>
          <w:rFonts w:ascii="Times New Roman" w:eastAsia="Times New Roman" w:hAnsi="Times New Roman" w:cs="Times New Roman"/>
        </w:rPr>
        <w:t>The purchase dates and prices for other plots surrounding the “Old Park” are also noted</w:t>
      </w:r>
      <w:r w:rsidR="4353418C" w:rsidRPr="7D603A90">
        <w:rPr>
          <w:rFonts w:ascii="Times New Roman" w:eastAsia="Times New Roman" w:hAnsi="Times New Roman" w:cs="Times New Roman"/>
        </w:rPr>
        <w:t xml:space="preserve">. </w:t>
      </w:r>
      <w:r w:rsidR="0491B6BB" w:rsidRPr="7D603A90">
        <w:rPr>
          <w:rFonts w:ascii="Times New Roman" w:eastAsia="Times New Roman" w:hAnsi="Times New Roman" w:cs="Times New Roman"/>
        </w:rPr>
        <w:t xml:space="preserve">The land that became Lincoln Park was widely considered wasteland, unsuitable for development or agriculture. </w:t>
      </w:r>
      <w:r w:rsidR="78F5DD62" w:rsidRPr="7D603A90">
        <w:rPr>
          <w:rFonts w:ascii="Times New Roman" w:eastAsia="Times New Roman" w:hAnsi="Times New Roman" w:cs="Times New Roman"/>
        </w:rPr>
        <w:t xml:space="preserve">Due to </w:t>
      </w:r>
      <w:r w:rsidR="0491B6BB" w:rsidRPr="7D603A90">
        <w:rPr>
          <w:rFonts w:ascii="Times New Roman" w:eastAsia="Times New Roman" w:hAnsi="Times New Roman" w:cs="Times New Roman"/>
        </w:rPr>
        <w:t xml:space="preserve">this, </w:t>
      </w:r>
      <w:r w:rsidR="55B7ACBF" w:rsidRPr="7D603A90">
        <w:rPr>
          <w:rFonts w:ascii="Times New Roman" w:eastAsia="Times New Roman" w:hAnsi="Times New Roman" w:cs="Times New Roman"/>
        </w:rPr>
        <w:t>large</w:t>
      </w:r>
      <w:r w:rsidR="0491B6BB" w:rsidRPr="7D603A90">
        <w:rPr>
          <w:rFonts w:ascii="Times New Roman" w:eastAsia="Times New Roman" w:hAnsi="Times New Roman" w:cs="Times New Roman"/>
        </w:rPr>
        <w:t xml:space="preserve"> plots such as the Newberry Estate are listed on this map as being valued at or purchased at </w:t>
      </w:r>
      <w:r w:rsidR="04BE8ED9" w:rsidRPr="7D603A90">
        <w:rPr>
          <w:rFonts w:ascii="Times New Roman" w:eastAsia="Times New Roman" w:hAnsi="Times New Roman" w:cs="Times New Roman"/>
        </w:rPr>
        <w:t>sums just at or under the average price per acre for land in the 1870s</w:t>
      </w:r>
      <w:r w:rsidR="0491B6BB" w:rsidRPr="7D603A90">
        <w:rPr>
          <w:rFonts w:ascii="Times New Roman" w:eastAsia="Times New Roman" w:hAnsi="Times New Roman" w:cs="Times New Roman"/>
        </w:rPr>
        <w:t xml:space="preserve">. The </w:t>
      </w:r>
      <w:r w:rsidR="27A3B66C" w:rsidRPr="7D603A90">
        <w:rPr>
          <w:rFonts w:ascii="Times New Roman" w:eastAsia="Times New Roman" w:hAnsi="Times New Roman" w:cs="Times New Roman"/>
        </w:rPr>
        <w:t>New</w:t>
      </w:r>
      <w:r w:rsidR="2CE8F654" w:rsidRPr="7D603A90">
        <w:rPr>
          <w:rFonts w:ascii="Times New Roman" w:eastAsia="Times New Roman" w:hAnsi="Times New Roman" w:cs="Times New Roman"/>
        </w:rPr>
        <w:t xml:space="preserve">berry Estate, noted as being seventeen and half acres and purchased in 1879, has a price listed of </w:t>
      </w:r>
      <w:r w:rsidR="5E8C60E4" w:rsidRPr="7D603A90">
        <w:rPr>
          <w:rFonts w:ascii="Times New Roman" w:eastAsia="Times New Roman" w:hAnsi="Times New Roman" w:cs="Times New Roman"/>
        </w:rPr>
        <w:t>$332</w:t>
      </w:r>
      <w:r w:rsidR="7B263E17" w:rsidRPr="7D603A90">
        <w:rPr>
          <w:rFonts w:ascii="Times New Roman" w:eastAsia="Times New Roman" w:hAnsi="Times New Roman" w:cs="Times New Roman"/>
        </w:rPr>
        <w:t>.</w:t>
      </w:r>
      <w:r w:rsidR="5E8C60E4" w:rsidRPr="7D603A90">
        <w:rPr>
          <w:rFonts w:ascii="Times New Roman" w:eastAsia="Times New Roman" w:hAnsi="Times New Roman" w:cs="Times New Roman"/>
        </w:rPr>
        <w:t xml:space="preserve">22. </w:t>
      </w:r>
      <w:r w:rsidR="2133D429" w:rsidRPr="7D603A90">
        <w:rPr>
          <w:rFonts w:ascii="Times New Roman" w:eastAsia="Times New Roman" w:hAnsi="Times New Roman" w:cs="Times New Roman"/>
        </w:rPr>
        <w:t xml:space="preserve">Despite being a large plot of land in what is now considered to be </w:t>
      </w:r>
      <w:r w:rsidR="36FCB2B6" w:rsidRPr="7D603A90">
        <w:rPr>
          <w:rFonts w:ascii="Times New Roman" w:eastAsia="Times New Roman" w:hAnsi="Times New Roman" w:cs="Times New Roman"/>
        </w:rPr>
        <w:t>a valuable</w:t>
      </w:r>
      <w:r w:rsidR="2133D429" w:rsidRPr="7D603A90">
        <w:rPr>
          <w:rFonts w:ascii="Times New Roman" w:eastAsia="Times New Roman" w:hAnsi="Times New Roman" w:cs="Times New Roman"/>
        </w:rPr>
        <w:t xml:space="preserve"> location, the</w:t>
      </w:r>
      <w:r w:rsidR="01A5E485" w:rsidRPr="7D603A90">
        <w:rPr>
          <w:rFonts w:ascii="Times New Roman" w:eastAsia="Times New Roman" w:hAnsi="Times New Roman" w:cs="Times New Roman"/>
        </w:rPr>
        <w:t xml:space="preserve"> unstable</w:t>
      </w:r>
      <w:r w:rsidR="2133D429" w:rsidRPr="7D603A90">
        <w:rPr>
          <w:rFonts w:ascii="Times New Roman" w:eastAsia="Times New Roman" w:hAnsi="Times New Roman" w:cs="Times New Roman"/>
        </w:rPr>
        <w:t xml:space="preserve"> sand dunes and lack of grasses or trees </w:t>
      </w:r>
      <w:r w:rsidR="1DD3C4B6" w:rsidRPr="7D603A90">
        <w:rPr>
          <w:rFonts w:ascii="Times New Roman" w:eastAsia="Times New Roman" w:hAnsi="Times New Roman" w:cs="Times New Roman"/>
        </w:rPr>
        <w:t>made the land cheaper than it otherwise would have been if some kind of commercial</w:t>
      </w:r>
      <w:r w:rsidR="139AEA7A" w:rsidRPr="7D603A90">
        <w:rPr>
          <w:rFonts w:ascii="Times New Roman" w:eastAsia="Times New Roman" w:hAnsi="Times New Roman" w:cs="Times New Roman"/>
        </w:rPr>
        <w:t xml:space="preserve"> or residential</w:t>
      </w:r>
      <w:r w:rsidR="1DD3C4B6" w:rsidRPr="7D603A90">
        <w:rPr>
          <w:rFonts w:ascii="Times New Roman" w:eastAsia="Times New Roman" w:hAnsi="Times New Roman" w:cs="Times New Roman"/>
        </w:rPr>
        <w:t xml:space="preserve"> development </w:t>
      </w:r>
      <w:r w:rsidR="2F19518A" w:rsidRPr="7D603A90">
        <w:rPr>
          <w:rFonts w:ascii="Times New Roman" w:eastAsia="Times New Roman" w:hAnsi="Times New Roman" w:cs="Times New Roman"/>
        </w:rPr>
        <w:t>were</w:t>
      </w:r>
      <w:r w:rsidR="1DD3C4B6" w:rsidRPr="7D603A90">
        <w:rPr>
          <w:rFonts w:ascii="Times New Roman" w:eastAsia="Times New Roman" w:hAnsi="Times New Roman" w:cs="Times New Roman"/>
        </w:rPr>
        <w:t xml:space="preserve"> possible.</w:t>
      </w:r>
    </w:p>
    <w:p w14:paraId="6C3B04B0" w14:textId="512A80D9" w:rsidR="7C93FEC3" w:rsidRDefault="7C93FEC3" w:rsidP="7D603A90">
      <w:pPr>
        <w:spacing w:line="480" w:lineRule="auto"/>
        <w:ind w:firstLine="720"/>
        <w:rPr>
          <w:rFonts w:ascii="Times New Roman" w:eastAsia="Times New Roman" w:hAnsi="Times New Roman" w:cs="Times New Roman"/>
        </w:rPr>
      </w:pPr>
      <w:r w:rsidRPr="64FC845B">
        <w:rPr>
          <w:rFonts w:ascii="Times New Roman" w:eastAsia="Times New Roman" w:hAnsi="Times New Roman" w:cs="Times New Roman"/>
        </w:rPr>
        <w:t xml:space="preserve">One of the most interesting pieces of information on this map are the boundaries drawn into Lake Michigan which note the </w:t>
      </w:r>
      <w:bookmarkStart w:id="5" w:name="_Int_Xt4zgRv7"/>
      <w:r w:rsidRPr="64FC845B">
        <w:rPr>
          <w:rFonts w:ascii="Times New Roman" w:eastAsia="Times New Roman" w:hAnsi="Times New Roman" w:cs="Times New Roman"/>
        </w:rPr>
        <w:t>man-made</w:t>
      </w:r>
      <w:bookmarkEnd w:id="5"/>
      <w:r w:rsidRPr="64FC845B">
        <w:rPr>
          <w:rFonts w:ascii="Times New Roman" w:eastAsia="Times New Roman" w:hAnsi="Times New Roman" w:cs="Times New Roman"/>
        </w:rPr>
        <w:t xml:space="preserve"> expansion that expanded the land available for parkland</w:t>
      </w:r>
      <w:r w:rsidR="2D9470A6" w:rsidRPr="64FC845B">
        <w:rPr>
          <w:rFonts w:ascii="Times New Roman" w:eastAsia="Times New Roman" w:hAnsi="Times New Roman" w:cs="Times New Roman"/>
        </w:rPr>
        <w:t xml:space="preserve">. This expansion, made possible with sand and other fill materials, was done in several stages and the boundary noted on this map </w:t>
      </w:r>
      <w:r w:rsidR="2E272A10" w:rsidRPr="64FC845B">
        <w:rPr>
          <w:rFonts w:ascii="Times New Roman" w:eastAsia="Times New Roman" w:hAnsi="Times New Roman" w:cs="Times New Roman"/>
        </w:rPr>
        <w:t xml:space="preserve">is the 1905 line. </w:t>
      </w:r>
      <w:r w:rsidR="48AD3155" w:rsidRPr="64FC845B">
        <w:rPr>
          <w:rFonts w:ascii="Times New Roman" w:eastAsia="Times New Roman" w:hAnsi="Times New Roman" w:cs="Times New Roman"/>
        </w:rPr>
        <w:t>The map does not make it clear whether this expansion was a solid portion of land, or one broken up by access between the original shoreline and the lake</w:t>
      </w:r>
      <w:r w:rsidR="5641A34F" w:rsidRPr="64FC845B">
        <w:rPr>
          <w:rFonts w:ascii="Times New Roman" w:eastAsia="Times New Roman" w:hAnsi="Times New Roman" w:cs="Times New Roman"/>
        </w:rPr>
        <w:t xml:space="preserve"> with new land and softened beach drop offs.</w:t>
      </w:r>
      <w:r w:rsidR="74FDBA8A" w:rsidRPr="64FC845B">
        <w:rPr>
          <w:rFonts w:ascii="Times New Roman" w:eastAsia="Times New Roman" w:hAnsi="Times New Roman" w:cs="Times New Roman"/>
        </w:rPr>
        <w:t xml:space="preserve"> The occasional breaks in the dotted boundary line seem to indicate that this was not a solid portion of land that was created</w:t>
      </w:r>
      <w:r w:rsidR="27EC15DE" w:rsidRPr="64FC845B">
        <w:rPr>
          <w:rFonts w:ascii="Times New Roman" w:eastAsia="Times New Roman" w:hAnsi="Times New Roman" w:cs="Times New Roman"/>
        </w:rPr>
        <w:t>.</w:t>
      </w:r>
      <w:r w:rsidR="74FDBA8A" w:rsidRPr="64FC845B">
        <w:rPr>
          <w:rFonts w:ascii="Times New Roman" w:eastAsia="Times New Roman" w:hAnsi="Times New Roman" w:cs="Times New Roman"/>
        </w:rPr>
        <w:t xml:space="preserve"> </w:t>
      </w:r>
      <w:r w:rsidR="72C9A62E" w:rsidRPr="64FC845B">
        <w:rPr>
          <w:rFonts w:ascii="Times New Roman" w:eastAsia="Times New Roman" w:hAnsi="Times New Roman" w:cs="Times New Roman"/>
        </w:rPr>
        <w:t>T</w:t>
      </w:r>
      <w:r w:rsidR="74FDBA8A" w:rsidRPr="64FC845B">
        <w:rPr>
          <w:rFonts w:ascii="Times New Roman" w:eastAsia="Times New Roman" w:hAnsi="Times New Roman" w:cs="Times New Roman"/>
        </w:rPr>
        <w:t xml:space="preserve">he dotted line itself </w:t>
      </w:r>
      <w:r w:rsidR="10532FB6" w:rsidRPr="64FC845B">
        <w:rPr>
          <w:rFonts w:ascii="Times New Roman" w:eastAsia="Times New Roman" w:hAnsi="Times New Roman" w:cs="Times New Roman"/>
        </w:rPr>
        <w:t xml:space="preserve">could indicate either a redrawn boundary on the old map or </w:t>
      </w:r>
      <w:r w:rsidR="4A7CB750" w:rsidRPr="64FC845B">
        <w:rPr>
          <w:rFonts w:ascii="Times New Roman" w:eastAsia="Times New Roman" w:hAnsi="Times New Roman" w:cs="Times New Roman"/>
        </w:rPr>
        <w:t>echo the layout of other shoreline maps and indicate a shallow portion of water.</w:t>
      </w:r>
      <w:r w:rsidR="5641A34F" w:rsidRPr="64FC845B">
        <w:rPr>
          <w:rFonts w:ascii="Times New Roman" w:eastAsia="Times New Roman" w:hAnsi="Times New Roman" w:cs="Times New Roman"/>
        </w:rPr>
        <w:t xml:space="preserve"> Regardless, this change fits with the many attempts by park commissioners to protect the shoreline from the natural processes of </w:t>
      </w:r>
      <w:r w:rsidR="255D8109" w:rsidRPr="64FC845B">
        <w:rPr>
          <w:rFonts w:ascii="Times New Roman" w:eastAsia="Times New Roman" w:hAnsi="Times New Roman" w:cs="Times New Roman"/>
        </w:rPr>
        <w:t xml:space="preserve">Lake Michigan, preventing powerful winds and waves from eroding and remaking beaches with every strong storm. This, as well as the breakwater along an </w:t>
      </w:r>
      <w:r w:rsidR="5DA36823" w:rsidRPr="64FC845B">
        <w:rPr>
          <w:rFonts w:ascii="Times New Roman" w:eastAsia="Times New Roman" w:hAnsi="Times New Roman" w:cs="Times New Roman"/>
        </w:rPr>
        <w:t>eighteen-acre</w:t>
      </w:r>
      <w:r w:rsidR="255D8109" w:rsidRPr="64FC845B">
        <w:rPr>
          <w:rFonts w:ascii="Times New Roman" w:eastAsia="Times New Roman" w:hAnsi="Times New Roman" w:cs="Times New Roman"/>
        </w:rPr>
        <w:t xml:space="preserve"> stretch of land at the southern end of Lincoln</w:t>
      </w:r>
      <w:r w:rsidR="6CF481DB" w:rsidRPr="64FC845B">
        <w:rPr>
          <w:rFonts w:ascii="Times New Roman" w:eastAsia="Times New Roman" w:hAnsi="Times New Roman" w:cs="Times New Roman"/>
        </w:rPr>
        <w:t xml:space="preserve"> Park, shows the level of environmental change required in a park on the shore of one of the Great Lakes.</w:t>
      </w:r>
      <w:r w:rsidR="51325B18" w:rsidRPr="64FC845B">
        <w:rPr>
          <w:rFonts w:ascii="Times New Roman" w:eastAsia="Times New Roman" w:hAnsi="Times New Roman" w:cs="Times New Roman"/>
        </w:rPr>
        <w:t xml:space="preserve"> Shore protection was a continuous battle for commissioners that cost a significant amount in both dollars and labor. </w:t>
      </w:r>
    </w:p>
    <w:p w14:paraId="194980F2" w14:textId="2348057F" w:rsidR="65CEA210" w:rsidRDefault="65CEA210" w:rsidP="7D603A90">
      <w:pPr>
        <w:spacing w:line="480" w:lineRule="auto"/>
        <w:ind w:firstLine="720"/>
        <w:rPr>
          <w:rFonts w:ascii="Times New Roman" w:eastAsia="Times New Roman" w:hAnsi="Times New Roman" w:cs="Times New Roman"/>
        </w:rPr>
      </w:pPr>
      <w:r w:rsidRPr="7D603A90">
        <w:rPr>
          <w:rFonts w:ascii="Times New Roman" w:eastAsia="Times New Roman" w:hAnsi="Times New Roman" w:cs="Times New Roman"/>
        </w:rPr>
        <w:t>“Areas and Boundaries of Lincoln Park 1873” is a map that clearly shows the early, and in some cases not so early, growth of the park</w:t>
      </w:r>
      <w:r w:rsidR="72308755" w:rsidRPr="7D603A90">
        <w:rPr>
          <w:rFonts w:ascii="Times New Roman" w:eastAsia="Times New Roman" w:hAnsi="Times New Roman" w:cs="Times New Roman"/>
        </w:rPr>
        <w:t xml:space="preserve"> in addition to providing information that is often hard to come by. Knowing the names of landowners, acreage, and pricing for the land purchased by the Lincoln Park Commissioners or city of Chicago </w:t>
      </w:r>
      <w:r w:rsidR="5E6F1AE8" w:rsidRPr="7D603A90">
        <w:rPr>
          <w:rFonts w:ascii="Times New Roman" w:eastAsia="Times New Roman" w:hAnsi="Times New Roman" w:cs="Times New Roman"/>
        </w:rPr>
        <w:t>to</w:t>
      </w:r>
      <w:r w:rsidR="72308755" w:rsidRPr="7D603A90">
        <w:rPr>
          <w:rFonts w:ascii="Times New Roman" w:eastAsia="Times New Roman" w:hAnsi="Times New Roman" w:cs="Times New Roman"/>
        </w:rPr>
        <w:t xml:space="preserve"> expand the park </w:t>
      </w:r>
      <w:r w:rsidR="66539A72" w:rsidRPr="7D603A90">
        <w:rPr>
          <w:rFonts w:ascii="Times New Roman" w:eastAsia="Times New Roman" w:hAnsi="Times New Roman" w:cs="Times New Roman"/>
        </w:rPr>
        <w:t xml:space="preserve">allows for valuable insight into the early decades of Chicago and those who lived there. It </w:t>
      </w:r>
      <w:r w:rsidR="11CC09F1" w:rsidRPr="7D603A90">
        <w:rPr>
          <w:rFonts w:ascii="Times New Roman" w:eastAsia="Times New Roman" w:hAnsi="Times New Roman" w:cs="Times New Roman"/>
        </w:rPr>
        <w:t>will also</w:t>
      </w:r>
      <w:r w:rsidR="66539A72" w:rsidRPr="7D603A90">
        <w:rPr>
          <w:rFonts w:ascii="Times New Roman" w:eastAsia="Times New Roman" w:hAnsi="Times New Roman" w:cs="Times New Roman"/>
        </w:rPr>
        <w:t xml:space="preserve"> provide an opportunity to compare the pricing of </w:t>
      </w:r>
      <w:r w:rsidR="1F6E6670" w:rsidRPr="7D603A90">
        <w:rPr>
          <w:rFonts w:ascii="Times New Roman" w:eastAsia="Times New Roman" w:hAnsi="Times New Roman" w:cs="Times New Roman"/>
        </w:rPr>
        <w:t xml:space="preserve">so-called wasteland to other urban lands and, if possible, track the increasing value of the parkland. </w:t>
      </w:r>
      <w:r w:rsidR="53CE9786" w:rsidRPr="7D603A90">
        <w:rPr>
          <w:rFonts w:ascii="Times New Roman" w:eastAsia="Times New Roman" w:hAnsi="Times New Roman" w:cs="Times New Roman"/>
        </w:rPr>
        <w:t xml:space="preserve">In addition, </w:t>
      </w:r>
      <w:r w:rsidR="48306512" w:rsidRPr="7D603A90">
        <w:rPr>
          <w:rFonts w:ascii="Times New Roman" w:eastAsia="Times New Roman" w:hAnsi="Times New Roman" w:cs="Times New Roman"/>
        </w:rPr>
        <w:t xml:space="preserve">the map’s information about the filled portion of the lakeshore shows the extent of </w:t>
      </w:r>
      <w:r w:rsidR="3AEF400B" w:rsidRPr="7D603A90">
        <w:rPr>
          <w:rFonts w:ascii="Times New Roman" w:eastAsia="Times New Roman" w:hAnsi="Times New Roman" w:cs="Times New Roman"/>
        </w:rPr>
        <w:t>environmental change necessary to protect the shoreline from the lake and preserve the designated beaches of Lincoln Park. These and other insights</w:t>
      </w:r>
      <w:r w:rsidR="18171BF5" w:rsidRPr="7D603A90">
        <w:rPr>
          <w:rFonts w:ascii="Times New Roman" w:eastAsia="Times New Roman" w:hAnsi="Times New Roman" w:cs="Times New Roman"/>
        </w:rPr>
        <w:t xml:space="preserve"> from maps of the various Chicago parks provide new avenues for investigating how parks influenced urban development, environmental change, and </w:t>
      </w:r>
      <w:r w:rsidR="799F341D" w:rsidRPr="7D603A90">
        <w:rPr>
          <w:rFonts w:ascii="Times New Roman" w:eastAsia="Times New Roman" w:hAnsi="Times New Roman" w:cs="Times New Roman"/>
        </w:rPr>
        <w:t xml:space="preserve">more throughout the second half of the nineteenth century. </w:t>
      </w:r>
    </w:p>
    <w:sectPr w:rsidR="65CEA2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BD67C6D" w14:textId="77777777" w:rsidR="002A1F15" w:rsidRDefault="002A1F15">
      <w:pPr>
        <w:spacing w:after="0" w:line="240" w:lineRule="auto"/>
      </w:pPr>
      <w:r>
        <w:separator/>
      </w:r>
    </w:p>
  </w:endnote>
  <w:endnote w:type="continuationSeparator" w:id="0">
    <w:p w14:paraId="678D30D8" w14:textId="77777777" w:rsidR="002A1F15" w:rsidRDefault="002A1F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9DD815B" w14:textId="77777777" w:rsidR="002A1F15" w:rsidRDefault="002A1F15">
      <w:pPr>
        <w:spacing w:after="0" w:line="240" w:lineRule="auto"/>
      </w:pPr>
      <w:r>
        <w:separator/>
      </w:r>
    </w:p>
  </w:footnote>
  <w:footnote w:type="continuationSeparator" w:id="0">
    <w:p w14:paraId="721F6621" w14:textId="77777777" w:rsidR="002A1F15" w:rsidRDefault="002A1F15">
      <w:pPr>
        <w:spacing w:after="0" w:line="240" w:lineRule="auto"/>
      </w:pPr>
      <w:r>
        <w:continuationSeparator/>
      </w:r>
    </w:p>
  </w:footnote>
  <w:footnote w:id="1">
    <w:p w14:paraId="3AB3F11D" w14:textId="25610056" w:rsidR="7D603A90" w:rsidRDefault="7D603A90" w:rsidP="7D603A90">
      <w:pPr>
        <w:pStyle w:val="FootnoteText"/>
        <w:rPr>
          <w:rFonts w:ascii="Times New Roman" w:eastAsia="Times New Roman" w:hAnsi="Times New Roman" w:cs="Times New Roman"/>
          <w:color w:val="1A1918"/>
        </w:rPr>
      </w:pPr>
      <w:r w:rsidRPr="7D603A90">
        <w:rPr>
          <w:rStyle w:val="FootnoteReference"/>
          <w:rFonts w:ascii="Times New Roman" w:eastAsia="Times New Roman" w:hAnsi="Times New Roman" w:cs="Times New Roman"/>
        </w:rPr>
        <w:footnoteRef/>
      </w:r>
      <w:r w:rsidRPr="7D603A90">
        <w:rPr>
          <w:rFonts w:ascii="Times New Roman" w:eastAsia="Times New Roman" w:hAnsi="Times New Roman" w:cs="Times New Roman"/>
        </w:rPr>
        <w:t xml:space="preserve"> </w:t>
      </w:r>
      <w:r w:rsidRPr="7D603A90">
        <w:rPr>
          <w:rFonts w:ascii="Times New Roman" w:eastAsia="Times New Roman" w:hAnsi="Times New Roman" w:cs="Times New Roman"/>
          <w:color w:val="1A1918"/>
        </w:rPr>
        <w:t>Chicago Park District Records: Drawings, [Drawing 3247-100-10], Special Collections, Chicago Public Library.</w:t>
      </w:r>
    </w:p>
  </w:footnote>
</w:footnotes>
</file>

<file path=word/intelligence2.xml><?xml version="1.0" encoding="utf-8"?>
<int2:intelligence xmlns:int2="http://schemas.microsoft.com/office/intelligence/2020/intelligence" xmlns:oel="http://schemas.microsoft.com/office/2019/extlst">
  <int2:observations>
    <int2:bookmark int2:bookmarkName="_Int_vCPWb6dy" int2:invalidationBookmarkName="" int2:hashCode="ly8/ndgRqtY56J" int2:id="0GtjbtEy">
      <int2:state int2:value="Rejected" int2:type="AugLoop_Text_Critique"/>
    </int2:bookmark>
    <int2:bookmark int2:bookmarkName="_Int_pVCrwItd" int2:invalidationBookmarkName="" int2:hashCode="KP5ZwMjeCeBghY" int2:id="Jj3QZRPC">
      <int2:state int2:value="Rejected" int2:type="AugLoop_Text_Critique"/>
    </int2:bookmark>
    <int2:bookmark int2:bookmarkName="_Int_Xt4zgRv7" int2:invalidationBookmarkName="" int2:hashCode="xPb5W91x3pLl3S" int2:id="of6H4U60">
      <int2:state int2:value="Rejected" int2:type="AugLoop_Text_Critique"/>
    </int2:bookmark>
    <int2:bookmark int2:bookmarkName="_Int_BW83neuQ" int2:invalidationBookmarkName="" int2:hashCode="UzyXUAvvdcVcn4" int2:id="waBauBqL">
      <int2:state int2:value="Rejected" int2:type="AugLoop_Text_Critique"/>
    </int2:bookmark>
    <int2:bookmark int2:bookmarkName="_Int_lYUjrIel" int2:invalidationBookmarkName="" int2:hashCode="nkkwxs7euAgb5C" int2:id="S0QDLQQQ">
      <int2:state int2:value="Rejected" int2:type="AugLoop_Text_Critique"/>
    </int2:bookmark>
    <int2:bookmark int2:bookmarkName="_Int_U8WAwr12" int2:invalidationBookmarkName="" int2:hashCode="8IaNPeXUSos0F1" int2:id="PE4IxiXj">
      <int2:state int2:value="Rejected" int2:type="AugLoop_Text_Critique"/>
    </int2:bookmark>
  </int2:observations>
  <int2:intelligenceSettings/>
  <int2:onDemandWorkflows/>
</int2:intelligenc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043F5BE"/>
    <w:rsid w:val="001E799C"/>
    <w:rsid w:val="002773D4"/>
    <w:rsid w:val="002A1F15"/>
    <w:rsid w:val="00793646"/>
    <w:rsid w:val="00E5F6D1"/>
    <w:rsid w:val="0110F0CF"/>
    <w:rsid w:val="01A5E485"/>
    <w:rsid w:val="02B0DD05"/>
    <w:rsid w:val="03E3F292"/>
    <w:rsid w:val="03F26CBA"/>
    <w:rsid w:val="041EA523"/>
    <w:rsid w:val="04216BC0"/>
    <w:rsid w:val="0491B6BB"/>
    <w:rsid w:val="04BE8ED9"/>
    <w:rsid w:val="05D3BC20"/>
    <w:rsid w:val="05F4DAC9"/>
    <w:rsid w:val="0656A686"/>
    <w:rsid w:val="06B7C8B6"/>
    <w:rsid w:val="08492A14"/>
    <w:rsid w:val="0966C45C"/>
    <w:rsid w:val="09EA8FA4"/>
    <w:rsid w:val="0ABF4046"/>
    <w:rsid w:val="0AE39C74"/>
    <w:rsid w:val="0B33241F"/>
    <w:rsid w:val="0C3B97EA"/>
    <w:rsid w:val="0C652ED1"/>
    <w:rsid w:val="0CBFA513"/>
    <w:rsid w:val="0CC1C58B"/>
    <w:rsid w:val="0CDB817F"/>
    <w:rsid w:val="0D57144E"/>
    <w:rsid w:val="0D788170"/>
    <w:rsid w:val="0DAFB238"/>
    <w:rsid w:val="0EADEDA6"/>
    <w:rsid w:val="0F162FED"/>
    <w:rsid w:val="10532FB6"/>
    <w:rsid w:val="10D06301"/>
    <w:rsid w:val="1106E4CE"/>
    <w:rsid w:val="11BF4BD4"/>
    <w:rsid w:val="11CC09F1"/>
    <w:rsid w:val="12B5878A"/>
    <w:rsid w:val="1360827F"/>
    <w:rsid w:val="1372F297"/>
    <w:rsid w:val="139AEA7A"/>
    <w:rsid w:val="15D589A5"/>
    <w:rsid w:val="1612D3E3"/>
    <w:rsid w:val="171F7142"/>
    <w:rsid w:val="18171BF5"/>
    <w:rsid w:val="18322905"/>
    <w:rsid w:val="1832476E"/>
    <w:rsid w:val="18391470"/>
    <w:rsid w:val="18A47741"/>
    <w:rsid w:val="18B92D0D"/>
    <w:rsid w:val="18EF2298"/>
    <w:rsid w:val="192CA18C"/>
    <w:rsid w:val="19ABE0CA"/>
    <w:rsid w:val="1A0E6596"/>
    <w:rsid w:val="1A12DDD8"/>
    <w:rsid w:val="1A484C51"/>
    <w:rsid w:val="1B0099A5"/>
    <w:rsid w:val="1B1A90C5"/>
    <w:rsid w:val="1B8A4C11"/>
    <w:rsid w:val="1BC71960"/>
    <w:rsid w:val="1D0024BD"/>
    <w:rsid w:val="1D29E904"/>
    <w:rsid w:val="1D42A6CB"/>
    <w:rsid w:val="1DD3C4B6"/>
    <w:rsid w:val="1E7D2634"/>
    <w:rsid w:val="1E96BDDA"/>
    <w:rsid w:val="1EB395BC"/>
    <w:rsid w:val="1F6E6670"/>
    <w:rsid w:val="1FA92E5F"/>
    <w:rsid w:val="2133D429"/>
    <w:rsid w:val="2172053F"/>
    <w:rsid w:val="21849663"/>
    <w:rsid w:val="22AA46B7"/>
    <w:rsid w:val="2321127F"/>
    <w:rsid w:val="239D166F"/>
    <w:rsid w:val="255D8109"/>
    <w:rsid w:val="261486BB"/>
    <w:rsid w:val="26557835"/>
    <w:rsid w:val="2694394F"/>
    <w:rsid w:val="27A3B66C"/>
    <w:rsid w:val="27EC15DE"/>
    <w:rsid w:val="27FDCF6B"/>
    <w:rsid w:val="27FFAC6F"/>
    <w:rsid w:val="28F1EED9"/>
    <w:rsid w:val="29554844"/>
    <w:rsid w:val="2A48A9B3"/>
    <w:rsid w:val="2C479493"/>
    <w:rsid w:val="2C9A47F3"/>
    <w:rsid w:val="2CE8F654"/>
    <w:rsid w:val="2D9470A6"/>
    <w:rsid w:val="2DB04C98"/>
    <w:rsid w:val="2DBA805D"/>
    <w:rsid w:val="2E272A10"/>
    <w:rsid w:val="2E734B5B"/>
    <w:rsid w:val="2E798578"/>
    <w:rsid w:val="2EB9E886"/>
    <w:rsid w:val="2F19518A"/>
    <w:rsid w:val="2F46DF2C"/>
    <w:rsid w:val="2F69B440"/>
    <w:rsid w:val="3043F5BE"/>
    <w:rsid w:val="3184BA4F"/>
    <w:rsid w:val="31A7BCB2"/>
    <w:rsid w:val="321FF168"/>
    <w:rsid w:val="327574FB"/>
    <w:rsid w:val="32D3444F"/>
    <w:rsid w:val="32D3BB1B"/>
    <w:rsid w:val="33A0F1DA"/>
    <w:rsid w:val="33E9DA98"/>
    <w:rsid w:val="3451F73E"/>
    <w:rsid w:val="34BA7540"/>
    <w:rsid w:val="35005475"/>
    <w:rsid w:val="36FCB2B6"/>
    <w:rsid w:val="38EE729C"/>
    <w:rsid w:val="394346C1"/>
    <w:rsid w:val="3AEF400B"/>
    <w:rsid w:val="3AFBFCAD"/>
    <w:rsid w:val="3C042DF2"/>
    <w:rsid w:val="3C464B7A"/>
    <w:rsid w:val="3E5878F7"/>
    <w:rsid w:val="3E646575"/>
    <w:rsid w:val="3FB47868"/>
    <w:rsid w:val="3FDDD625"/>
    <w:rsid w:val="40C300BA"/>
    <w:rsid w:val="41233F23"/>
    <w:rsid w:val="42134448"/>
    <w:rsid w:val="425D2191"/>
    <w:rsid w:val="42851CAE"/>
    <w:rsid w:val="42D71D2F"/>
    <w:rsid w:val="4353418C"/>
    <w:rsid w:val="43720A0B"/>
    <w:rsid w:val="44355EF3"/>
    <w:rsid w:val="4444CDE1"/>
    <w:rsid w:val="44FD9A89"/>
    <w:rsid w:val="45AA429D"/>
    <w:rsid w:val="46BBD186"/>
    <w:rsid w:val="474EC0AC"/>
    <w:rsid w:val="4765B437"/>
    <w:rsid w:val="47973737"/>
    <w:rsid w:val="48306512"/>
    <w:rsid w:val="48AD3155"/>
    <w:rsid w:val="497EF4DB"/>
    <w:rsid w:val="4A7CB750"/>
    <w:rsid w:val="4AA04171"/>
    <w:rsid w:val="4AF24AED"/>
    <w:rsid w:val="4B2793AB"/>
    <w:rsid w:val="4B5389E1"/>
    <w:rsid w:val="4BD272E6"/>
    <w:rsid w:val="4BFAC398"/>
    <w:rsid w:val="4C3C4A07"/>
    <w:rsid w:val="4CC08A08"/>
    <w:rsid w:val="4CE012AE"/>
    <w:rsid w:val="4E244EC4"/>
    <w:rsid w:val="4EB50F00"/>
    <w:rsid w:val="4EFF74DA"/>
    <w:rsid w:val="4FF86764"/>
    <w:rsid w:val="508210DC"/>
    <w:rsid w:val="51325B18"/>
    <w:rsid w:val="51A52587"/>
    <w:rsid w:val="51A88174"/>
    <w:rsid w:val="51F0707F"/>
    <w:rsid w:val="52149677"/>
    <w:rsid w:val="536617DA"/>
    <w:rsid w:val="5384F359"/>
    <w:rsid w:val="53CE9786"/>
    <w:rsid w:val="548BB600"/>
    <w:rsid w:val="54AAAE0C"/>
    <w:rsid w:val="5521C9D1"/>
    <w:rsid w:val="55703BEB"/>
    <w:rsid w:val="55B6593B"/>
    <w:rsid w:val="55B7ACBF"/>
    <w:rsid w:val="55C96576"/>
    <w:rsid w:val="5641A34F"/>
    <w:rsid w:val="5671373A"/>
    <w:rsid w:val="56BAE02B"/>
    <w:rsid w:val="57542F94"/>
    <w:rsid w:val="57A2231A"/>
    <w:rsid w:val="5869E7DA"/>
    <w:rsid w:val="59135A85"/>
    <w:rsid w:val="595ED139"/>
    <w:rsid w:val="59CD0E3F"/>
    <w:rsid w:val="59E4980F"/>
    <w:rsid w:val="5A5F171F"/>
    <w:rsid w:val="5A74779D"/>
    <w:rsid w:val="5ACB61D0"/>
    <w:rsid w:val="5C092C5D"/>
    <w:rsid w:val="5C67EBC6"/>
    <w:rsid w:val="5CBEFF8E"/>
    <w:rsid w:val="5D722CF4"/>
    <w:rsid w:val="5DA36823"/>
    <w:rsid w:val="5E6F1AE8"/>
    <w:rsid w:val="5E8C60E4"/>
    <w:rsid w:val="5F0EBC33"/>
    <w:rsid w:val="5F54A698"/>
    <w:rsid w:val="5FDE0F5D"/>
    <w:rsid w:val="6013E82F"/>
    <w:rsid w:val="60B9059A"/>
    <w:rsid w:val="62CA608D"/>
    <w:rsid w:val="649B3636"/>
    <w:rsid w:val="64FC845B"/>
    <w:rsid w:val="657FB141"/>
    <w:rsid w:val="65CEA210"/>
    <w:rsid w:val="66539A72"/>
    <w:rsid w:val="6815338A"/>
    <w:rsid w:val="6A114AE1"/>
    <w:rsid w:val="6AC5F365"/>
    <w:rsid w:val="6C74BDD1"/>
    <w:rsid w:val="6CDE40DB"/>
    <w:rsid w:val="6CF34F9C"/>
    <w:rsid w:val="6CF481DB"/>
    <w:rsid w:val="6D6850CD"/>
    <w:rsid w:val="70E8083B"/>
    <w:rsid w:val="716DBE2D"/>
    <w:rsid w:val="72308755"/>
    <w:rsid w:val="72C9A62E"/>
    <w:rsid w:val="73B37C64"/>
    <w:rsid w:val="7414247B"/>
    <w:rsid w:val="74D149B4"/>
    <w:rsid w:val="74FDBA8A"/>
    <w:rsid w:val="75467E85"/>
    <w:rsid w:val="757C4FB3"/>
    <w:rsid w:val="75C4803C"/>
    <w:rsid w:val="761BB9E4"/>
    <w:rsid w:val="772EC056"/>
    <w:rsid w:val="776DA57D"/>
    <w:rsid w:val="78462327"/>
    <w:rsid w:val="78DF8691"/>
    <w:rsid w:val="78F5DD62"/>
    <w:rsid w:val="79454E45"/>
    <w:rsid w:val="799F341D"/>
    <w:rsid w:val="7B263E17"/>
    <w:rsid w:val="7B706A03"/>
    <w:rsid w:val="7B9CE194"/>
    <w:rsid w:val="7C5CF977"/>
    <w:rsid w:val="7C93FEC3"/>
    <w:rsid w:val="7CF0972C"/>
    <w:rsid w:val="7CF910E2"/>
    <w:rsid w:val="7D108A25"/>
    <w:rsid w:val="7D603A90"/>
    <w:rsid w:val="7FB837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43F5BE"/>
  <w15:chartTrackingRefBased/>
  <w15:docId w15:val="{A66AE52E-5930-4746-B0B2-B38E56AA1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character" w:styleId="FootnoteReference">
    <w:name w:val="footnote reference"/>
    <w:basedOn w:val="DefaultParagraphFont"/>
    <w:uiPriority w:val="99"/>
    <w:semiHidden/>
    <w:unhideWhenUsed/>
    <w:rPr>
      <w:vertAlign w:val="superscript"/>
    </w:rPr>
  </w:style>
  <w:style w:type="character" w:customStyle="1" w:styleId="FootnoteTextChar">
    <w:name w:val="Footnote Text Char"/>
    <w:basedOn w:val="DefaultParagraphFont"/>
    <w:link w:val="FootnoteText"/>
    <w:uiPriority w:val="99"/>
    <w:semiHidden/>
    <w:rPr>
      <w:sz w:val="20"/>
      <w:szCs w:val="20"/>
    </w:rPr>
  </w:style>
  <w:style w:type="paragraph" w:styleId="FootnoteText">
    <w:name w:val="footnote text"/>
    <w:basedOn w:val="Normal"/>
    <w:link w:val="FootnoteTextChar"/>
    <w:uiPriority w:val="99"/>
    <w:semiHidden/>
    <w:unhideWhenUsed/>
    <w:pPr>
      <w:spacing w:after="0" w:line="240" w:lineRule="auto"/>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microsoft.com/office/2020/10/relationships/intelligence" Target="intelligence2.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925</Words>
  <Characters>5277</Characters>
  <Application>Microsoft Office Word</Application>
  <DocSecurity>0</DocSecurity>
  <Lines>43</Lines>
  <Paragraphs>12</Paragraphs>
  <ScaleCrop>false</ScaleCrop>
  <Company/>
  <LinksUpToDate>false</LinksUpToDate>
  <CharactersWithSpaces>6190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Perkins, Jackie</dc:creator>
  <cp:keywords/>
  <dc:description/>
  <cp:lastModifiedBy>Osman, Julia</cp:lastModifiedBy>
  <cp:revision>2</cp:revision>
  <dcterms:created xsi:type="dcterms:W3CDTF">2024-09-11T20:19:00Z</dcterms:created>
  <dcterms:modified xsi:type="dcterms:W3CDTF">2024-09-11T20:19:00Z</dcterms:modified>
</cp:coreProperties>
</file>